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mbeddings/_____Microsoft_Excel1.xlsx" ContentType="application/vnd.openxmlformats-officedocument.spreadsheetml.sheet"/>
  <Override PartName="/word/embeddings/_____Microsoft_Excel2.xlsx" ContentType="application/vnd.openxmlformats-officedocument.spreadsheetml.sheet"/>
  <Override PartName="/word/embeddings/_____Microsoft_Excel3.xlsx" ContentType="application/vnd.openxmlformats-officedocument.spreadsheetml.sheet"/>
  <Override PartName="/word/embeddings/_____Microsoft_Excel4.xlsx" ContentType="application/vnd.openxmlformats-officedocument.spreadsheetml.sheet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</w:r>
    </w:p>
    <w:p>
      <w:pPr>
        <w:pStyle w:val="Normal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АНАЛИЗ  ГОСУДАРСТВЕННОЙ ИТОГОВОЙ АТТЕСТАЦИИ </w:t>
      </w:r>
    </w:p>
    <w:p>
      <w:pPr>
        <w:pStyle w:val="Normal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ЗА КУРС ОСНОВНОЙ ОБЩЕЙ ШКОЛЫ</w:t>
      </w:r>
    </w:p>
    <w:p>
      <w:pPr>
        <w:pStyle w:val="Normal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 xml:space="preserve">ВЫПУСКНИКОВ МАОУ СОШ № 39 </w:t>
      </w:r>
    </w:p>
    <w:p>
      <w:pPr>
        <w:pStyle w:val="Normal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в  2023 - 2024 УЧЕБНОМ  ГОДУ </w:t>
      </w:r>
    </w:p>
    <w:p>
      <w:pPr>
        <w:pStyle w:val="Normal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(на 1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.07.2024, без учета сентябрьских сроков)</w:t>
      </w:r>
    </w:p>
    <w:p>
      <w:pPr>
        <w:pStyle w:val="Normal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spacing w:lineRule="auto" w:line="276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Государственная итоговая аттестация выпускников 9-х  классов МАОУ СОШ № 39 в 2023 - 2024 учебном году проходила </w:t>
      </w:r>
      <w:r>
        <w:rPr>
          <w:b/>
          <w:sz w:val="28"/>
          <w:szCs w:val="28"/>
        </w:rPr>
        <w:t>в соответствии со следующими нормативными документами:</w:t>
      </w:r>
      <w:r>
        <w:rPr>
          <w:sz w:val="28"/>
          <w:szCs w:val="28"/>
        </w:rPr>
        <w:t xml:space="preserve"> Федеральным законом от 29.12.2012 № 273-ФЗ «Об образовании в РФ» (с изменениями),</w:t>
      </w:r>
      <w:r>
        <w:rPr>
          <w:color w:val="FF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приказами Министерства просвещения Российской Федерации и Федеральной службы по надзору в сфере образования и науки от 04.04.2023 №  232/551  «Об утверждении Порядка проведения государственной итоговой аттестации по образовательным программам основного общего образования», от 18.12.2023 № 954/2117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году», от 12.04.2024 № 244/803 «О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954/2017 и № 955/2118», 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письмом Федеральной службы по надзору в сфере образования и науки от 16.01.2024 № 40-4  «Методические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2024 году», приказами министерства образования, науки и молодежной политики Краснодарского края от 22.04.2024 № 947 «О проведении государственной итоговой аттестации по образовательным программам основного общего образования в Краснодарском крае в 2024 году», от 17.04.2024 № 938 «Об обеспечении информационной безопасности при подготовке и проведении государственной итоговой аттестации по образовательным программам основного общего образования в Краснодарском крае»,  сборником инструктивных материалов по проведению государственной итоговой аттестации по образовательным программам основного общего образования в Краснодарском крае в 2024 г», приказами департамента образования  администрации муниципального образования город Краснодар от 17.04.2024 № 622 «О мероприятиях по подготовке к проведению государственной итоговой аттестации по образовательным программам основного общего образования в муниципальном образовании город Краснодар в 2024 году».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Для качественной подготовки к государственной итоговой аттестации по программам основного общего образования МАОУ СОШ № 39 в 2023 - 2024 учебном году были подготовлены и использованы  в работе следующие документы: </w:t>
      </w:r>
    </w:p>
    <w:p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 работы по подготовке к государственной итоговой аттестации по образовательным программам основного общего образования в МАОУ СОШ № 39 в 2023-2024 учебном году, утвержденный приказом № 184-од  от 31.08.2023;</w:t>
      </w:r>
    </w:p>
    <w:p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 информационно – разъяснительной работы о порядке проведения государственной итоговой аттестации по программам основного общего образования в МАОУ СОШ № 39 в 2023 -2024 учебном году, утвержденный приказом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185-од от 31.08.2023;</w:t>
      </w:r>
    </w:p>
    <w:p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со слабоуспевающими учащимися 9-х классов по подготовке к государственной итоговой аттестации по образовательным программам основного общего образования  в  2023-2024 учебном  году, утвержденный приказом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186-од от 31.08.2023;</w:t>
      </w:r>
    </w:p>
    <w:p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мероприятий по повышению качества предметной обученности выпускников 9-х классов МАОУ СОШ № 39 по русскому языку и математике на 2023-2024 учебный год», утвержденный приказом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187-од  от 31.08.2023;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график проведения консультаций учащихся 9-х классов по подготовке к основному государственному экзамену в 2023-2024 учебном году, утвержденный приказом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188-од  от 31.08.2023.</w:t>
      </w:r>
    </w:p>
    <w:p>
      <w:pPr>
        <w:pStyle w:val="NoSpacing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В рамках информационно-разъяснительной работы </w:t>
      </w:r>
      <w:r>
        <w:rPr>
          <w:rFonts w:ascii="Times New Roman" w:hAnsi="Times New Roman"/>
          <w:sz w:val="28"/>
          <w:szCs w:val="28"/>
        </w:rPr>
        <w:t>была подготовлена вся нормативная база, регламентирующая подготовку и проведение  государственной итоговой аттестации 9-х классов. В учебных кабинетах размещены  стенды и методические уголки по подготовке к государственной итоговой аттестации по предмету, также стенды по подготовке к ГИА-9 размещены в рекреации школы  и библиотеке, систематическое размещение информации по ГИА-9 на школьном сайте, обеспечивают постоянную информированность выпускников  и их  родителей (законных представителей) с поступающими нормативными документами различных уровней. Имеется возможность ознакомиться с нормативными документами ГИА-9 и в кабинете информатики, как в электронном, так и печатном виде. С выпускниками систематически проводились классные часы, беседы, неоднократные проводились анкетирования, практикумы по заполнению бланков ОГЭ, работала «горячая линия» по вопросам подготовки и проведения государственной итоговой аттестации.  Проводились родительские собрания, собрания с педагогическим коллективом по разъяснению нормативных документов о порядке и процедуре проведения ГИА-9; о формах</w:t>
      </w:r>
      <w:r>
        <w:rPr>
          <w:rFonts w:eastAsia="Times New Roman" w:ascii="Times New Roman" w:hAnsi="Times New Roman"/>
          <w:sz w:val="28"/>
          <w:szCs w:val="28"/>
        </w:rPr>
        <w:t xml:space="preserve"> проведения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 xml:space="preserve">, какие экзамены и их количество надо выбирать, </w:t>
      </w:r>
      <w:r>
        <w:rPr>
          <w:rFonts w:eastAsia="Times New Roman"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eastAsia="Times New Roman" w:ascii="Times New Roman" w:hAnsi="Times New Roman"/>
          <w:sz w:val="28"/>
          <w:szCs w:val="28"/>
        </w:rPr>
        <w:t xml:space="preserve"> поведения во время экзамена</w:t>
      </w:r>
      <w:r>
        <w:rPr>
          <w:rFonts w:ascii="Times New Roman" w:hAnsi="Times New Roman"/>
          <w:sz w:val="28"/>
          <w:szCs w:val="28"/>
        </w:rPr>
        <w:t>, о средствах обучения, которыми можно пользоваться  на экзамен, об использовании рамок металлоискателя при входе в ППЭ, видеонаблюдение в ППЭ,  сроках и продолжительности</w:t>
      </w:r>
      <w:r>
        <w:rPr>
          <w:rFonts w:eastAsia="Times New Roman" w:ascii="Times New Roman" w:hAnsi="Times New Roman"/>
          <w:sz w:val="28"/>
          <w:szCs w:val="28"/>
        </w:rPr>
        <w:t xml:space="preserve"> экзаменов в форме ОГЭ</w:t>
      </w:r>
      <w:r>
        <w:rPr>
          <w:rFonts w:ascii="Times New Roman" w:hAnsi="Times New Roman"/>
          <w:sz w:val="28"/>
          <w:szCs w:val="28"/>
        </w:rPr>
        <w:t>, а</w:t>
      </w:r>
      <w:r>
        <w:rPr>
          <w:rFonts w:eastAsia="Times New Roman" w:ascii="Times New Roman" w:hAnsi="Times New Roman"/>
          <w:sz w:val="28"/>
          <w:szCs w:val="28"/>
        </w:rPr>
        <w:t>пелляциях по процедуре проведения экзамена и о несогласии с выставленными баллами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Внутришкольный контроль был направлен на повышение качества подготовки учащихся к ГИА-9, на изучение уровня сформированности предметных компетенций у учащихся, на анализ деятельности учителей-предметников. Администрацией школы проводились административные контрольные работы,  пробные экзамены по математике, русскому языку,  географии, биологии, обществознанию, информатике,  ВПР; также посещались уроки математики, русского языка, биологии, химии, истории, обществознания, географии, английского языка, проводились дополнительные занятия и консультации по подготовке к экзаменам. На особом контроле стояла работа со слабоуспевающими учащимися.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основного государственного экзамена (ОГЭ)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государственного выпускного экзамена (ГВЭ)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учащихся 9-х классов  в 2023 – 2024  учебном году</w:t>
      </w:r>
    </w:p>
    <w:p>
      <w:pPr>
        <w:pStyle w:val="Normal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 конец 2023-2024 учебного года в МАОУ СОШ № 39 обучалось  93 выпускников 9-х классов, из них </w:t>
      </w:r>
      <w:r>
        <w:rPr>
          <w:color w:val="000000"/>
          <w:sz w:val="28"/>
          <w:szCs w:val="28"/>
        </w:rPr>
        <w:t xml:space="preserve">10 </w:t>
      </w:r>
      <w:r>
        <w:rPr>
          <w:sz w:val="28"/>
          <w:szCs w:val="28"/>
        </w:rPr>
        <w:t xml:space="preserve">учащихся повторного года обучения, которые обучались  по индивидуальным  учебным планам.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Государственную  итоговую  аттестацию за курс основной общей школы в этом учебном году проходило 82 человека, из них 4 учащихся с ОВЗ сдавали ГВЭ (1 учащийся сдавал на дому, 3 учащихся  в ППЭ на базе ОО).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Допущены к ГИА-9 были 85 учащихся.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11 человек не проходили ГИА-9: 7-не допущены, 1-умственная отсталость и трое из допущенных к ГИА-9:  1-Украина, 1-отказ, 1 длительное лечение.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С первого раза ГИА-9 прошли  67 выпускников 9-х классов, что составляет 81, 7%.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резервные дни основного периода пересдали ГИА-9 еще 10 человек.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Итого аттестаты об основном общем образовании получили 77 выпускников и 1 учащаяся получила свидетельство об обучении, что составляет 93, 8%.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Четверо учащихся получили аттестаты с отличием: Кощеева Софья (9А), Перьков Роман (9А), Коробко Георгий (9А), Сейранова Кристина (9Б).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На осень осталось 8 учащихся: Гребенкин Артём-математика (18 лет, сдавать не будет в сентябре), Латошко Алиса-русский язык, Тимофеев Матвей-русский язык, Бокий Даниил-математика, биология, Кузьмина Виктория-история, Третяк Никита-обществознание, Горяева Полина-русский язык, математика, биология, обществознание (не сдавала и сдавать не будет в сентябре), Басанец Даниил (русский язык, математика, информатика, обществознание)-не сдавал по болезни.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Не допущены к ГИА-9 семеро учащихся 9-х классов: Азарян Эрик, Астафьев Матвей Евгеньевич, Егиян Роберт Рустамович, Калантарян Ваагн Арамович, Кузьменко Евгений Андреевич, Сорокина Диана Артуровна, Кравченко Татьяна Евгеньевна, которые имели академические задолжности за курс 8 класса и имели неудовлетворительные результаты по итогам учебного года.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Аттестаты с отличием за последние 3 года:</w:t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92370" cy="20535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Сравнительный анализ</w:t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результатов ОГЭ</w:t>
      </w:r>
    </w:p>
    <w:p>
      <w:pPr>
        <w:pStyle w:val="Normal"/>
        <w:jc w:val="center"/>
        <w:rPr>
          <w:b/>
          <w:i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по математике за  последние три года  </w:t>
      </w:r>
    </w:p>
    <w:p>
      <w:pPr>
        <w:pStyle w:val="Normal"/>
        <w:jc w:val="center"/>
        <w:rPr>
          <w:b/>
          <w:i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</w:r>
    </w:p>
    <w:tbl>
      <w:tblPr>
        <w:tblW w:w="9888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17"/>
        <w:gridCol w:w="790"/>
        <w:gridCol w:w="653"/>
        <w:gridCol w:w="1041"/>
        <w:gridCol w:w="651"/>
        <w:gridCol w:w="1009"/>
        <w:gridCol w:w="544"/>
        <w:gridCol w:w="1047"/>
        <w:gridCol w:w="655"/>
        <w:gridCol w:w="1044"/>
        <w:gridCol w:w="1035"/>
      </w:tblGrid>
      <w:tr>
        <w:trPr>
          <w:trHeight w:val="236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Всего уч-ся</w:t>
            </w:r>
          </w:p>
        </w:tc>
        <w:tc>
          <w:tcPr>
            <w:tcW w:w="6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Получили отметки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качества</w:t>
            </w:r>
          </w:p>
        </w:tc>
      </w:tr>
      <w:tr>
        <w:trPr>
          <w:trHeight w:val="252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0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97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% от числа сдавших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% от числа сдав-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ших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% от числа сдавших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% от числа сдавших</w:t>
            </w:r>
          </w:p>
        </w:tc>
        <w:tc>
          <w:tcPr>
            <w:tcW w:w="10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– 2022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3,3 %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21,3 %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62,3 %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13,1 %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24,6%</w:t>
            </w:r>
          </w:p>
        </w:tc>
      </w:tr>
      <w:tr>
        <w:trPr>
          <w:trHeight w:val="284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 -2023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9,7 %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46,8 %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30,6 %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12,9 %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13335" distB="12700" distL="13335" distR="12700" simplePos="0" locked="0" layoutInCell="1" allowOverlap="1" relativeHeight="6" wp14:anchorId="15342AB7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85090</wp:posOffset>
                      </wp:positionV>
                      <wp:extent cx="104775" cy="257175"/>
                      <wp:effectExtent l="13335" t="13335" r="12700" b="12700"/>
                      <wp:wrapNone/>
                      <wp:docPr id="2" name="Стрелка вверх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60" cy="257040"/>
                              </a:xfrm>
                              <a:prstGeom prst="up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3a5f8b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8" coordsize="21600,21600" o:spt="68" adj="10800,10800" path="m0@3l10800,l21600@3l@6@3l@6,21600l@5,21600l@5@3xe">
                      <v:stroke joinstyle="miter"/>
                      <v:formulas>
                        <v:f eqn="val 21600"/>
                        <v:f eqn="val #1"/>
                        <v:f eqn="val #0"/>
                        <v:f eqn="sum 0 @2 0"/>
                        <v:f eqn="prod 1 @1 2"/>
                        <v:f eqn="sum 10800 0 @4"/>
                        <v:f eqn="sum 10800 @4 0"/>
                        <v:f eqn="prod @5 @2 10800"/>
                        <v:f eqn="sum @3 0 @7"/>
                      </v:formulas>
                      <v:path gradientshapeok="t" o:connecttype="rect" textboxrect="@5,@8,@6,21600"/>
                      <v:handles>
                        <v:h position="@5,21600"/>
                        <v:h position="0,@3"/>
                      </v:handles>
                    </v:shapetype>
                    <v:shape id="shape_0" ID="Стрелка вверх 9" path="l-2147483632,0l-2147483623,-2147483635l-2147483629,-2147483635l-2147483629,-2147483624l-2147483631,-2147483624l-2147483631,-2147483635xe" fillcolor="#4f81bd" stroked="t" o:allowincell="f" style="position:absolute;margin-left:38.8pt;margin-top:6.7pt;width:8.2pt;height:20.2pt;mso-wrap-style:none;v-text-anchor:middle" wp14:anchorId="15342AB7" type="_x0000_t68">
                      <v:fill o:detectmouseclick="t" type="solid" color2="#b07e42"/>
                      <v:stroke color="#3a5f8b" weight="2556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56,4 %</w:t>
            </w:r>
          </w:p>
        </w:tc>
      </w:tr>
      <w:tr>
        <w:trPr>
          <w:trHeight w:val="284" w:hRule="atLeast"/>
        </w:trPr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2023 -2024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14,5 %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55,3%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27,6%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2,6%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69,75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Качество</w:t>
      </w:r>
      <w:r>
        <w:rPr>
          <w:sz w:val="28"/>
          <w:szCs w:val="28"/>
        </w:rPr>
        <w:t xml:space="preserve"> знаний учащихся по математике </w:t>
      </w:r>
      <w:r>
        <w:rPr>
          <w:b/>
          <w:sz w:val="28"/>
          <w:szCs w:val="28"/>
        </w:rPr>
        <w:t>повысилось на 13,35 %</w:t>
      </w:r>
      <w:r>
        <w:rPr>
          <w:sz w:val="28"/>
          <w:szCs w:val="28"/>
        </w:rPr>
        <w:t xml:space="preserve">  по сравнению с прошлым учебным годом. Средний балл — 3,8 (в прошлом году средний балл 3,5). Наблюдается положительная динамика качества знаний учащихся за последние 3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2248535"/>
            <wp:effectExtent l="0" t="0" r="0" b="0"/>
            <wp:wrapSquare wrapText="largest"/>
            <wp:docPr id="3" name="Объект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anchor>
        </w:drawing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ГВЭ по математике сдавали 4 учащихся. С первой попытка сдал один учащийся, но в резервные дни основного периода все учащиеся пересдали неудовлетворительные результаты (две «4» и две «5»). Качество знаний 100%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Методическому объединению учителей математики следует продолжить  работу по усилению подготовки учащихся к основному государственному экзамену ( ГВЭ) и повышению качества знаний учащихся.</w:t>
      </w:r>
    </w:p>
    <w:p>
      <w:pPr>
        <w:pStyle w:val="Normal"/>
        <w:rPr>
          <w:b/>
          <w:i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</w:t>
      </w:r>
    </w:p>
    <w:p>
      <w:pPr>
        <w:pStyle w:val="Normal"/>
        <w:jc w:val="left"/>
        <w:rPr>
          <w:b/>
          <w:i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</w:t>
      </w:r>
      <w:r>
        <w:rPr>
          <w:b/>
          <w:i/>
          <w:sz w:val="28"/>
          <w:szCs w:val="28"/>
        </w:rPr>
        <w:t xml:space="preserve">Сравнительный анализ результатов ОГЭ </w:t>
      </w:r>
    </w:p>
    <w:tbl>
      <w:tblPr>
        <w:tblpPr w:vertAnchor="text" w:horzAnchor="text" w:leftFromText="180" w:rightFromText="180" w:tblpX="-682" w:tblpY="337"/>
        <w:tblW w:w="107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38"/>
        <w:gridCol w:w="1136"/>
        <w:gridCol w:w="640"/>
        <w:gridCol w:w="916"/>
        <w:gridCol w:w="864"/>
        <w:gridCol w:w="1278"/>
        <w:gridCol w:w="636"/>
        <w:gridCol w:w="919"/>
        <w:gridCol w:w="705"/>
        <w:gridCol w:w="851"/>
        <w:gridCol w:w="946"/>
      </w:tblGrid>
      <w:tr>
        <w:trPr>
          <w:trHeight w:val="236" w:hRule="atLeast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Всего уч-ся</w:t>
            </w:r>
          </w:p>
        </w:tc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Получили отметки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 качества</w:t>
            </w:r>
          </w:p>
        </w:tc>
      </w:tr>
      <w:tr>
        <w:trPr>
          <w:trHeight w:val="150" w:hRule="atLeast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50" w:hRule="atLeast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% от числа сдавших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% от числа сдавших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% от числа сдавших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% от числа сдавших</w:t>
            </w:r>
          </w:p>
        </w:tc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24,6 %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49,2 %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26,2 %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0 %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73,8 %</w:t>
            </w:r>
          </w:p>
        </w:tc>
      </w:tr>
      <w:tr>
        <w:trPr>
          <w:trHeight w:val="301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behindDoc="0" distT="12700" distB="13335" distL="13970" distR="12700" simplePos="0" locked="0" layoutInCell="1" allowOverlap="1" relativeHeight="10" wp14:anchorId="66E5B62C">
                      <wp:simplePos x="0" y="0"/>
                      <wp:positionH relativeFrom="column">
                        <wp:posOffset>6635750</wp:posOffset>
                      </wp:positionH>
                      <wp:positionV relativeFrom="paragraph">
                        <wp:posOffset>203200</wp:posOffset>
                      </wp:positionV>
                      <wp:extent cx="47625" cy="228600"/>
                      <wp:effectExtent l="13970" t="12700" r="12700" b="13335"/>
                      <wp:wrapNone/>
                      <wp:docPr id="4" name="Стрелка вниз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2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3a5f8b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0800,10800" path="m0@3l@5@3l@5,l@6,l@6@3l21600@3l10800,21600xe">
                      <v:stroke joinstyle="miter"/>
                      <v:formulas>
                        <v:f eqn="val 21600"/>
                        <v:f eqn="val #1"/>
                        <v:f eqn="val #0"/>
                        <v:f eqn="sum height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@5,0,@6,@8"/>
                      <v:handles>
                        <v:h position="@5,0"/>
                        <v:h position="0,@3"/>
                      </v:handles>
                    </v:shapetype>
                    <v:shape id="shape_0" ID="Стрелка вниз 2" path="l-2147483631,-2147483635l-2147483631,0l-2147483629,0l-2147483629,-2147483635l-2147483622,-2147483635l-2147483632,-2147483623xe" fillcolor="#4f81bd" stroked="t" o:allowincell="f" style="position:absolute;margin-left:522.5pt;margin-top:16pt;width:3.7pt;height:17.95pt;mso-wrap-style:none;v-text-anchor:middle" wp14:anchorId="66E5B62C" type="_x0000_t67">
                      <v:fill o:detectmouseclick="t" type="solid" color2="#b07e42"/>
                      <v:stroke color="#3a5f8b" weight="25560" joinstyle="round" endcap="flat"/>
                      <w10:wrap type="none"/>
                    </v:shape>
                  </w:pict>
                </mc:Fallback>
              </mc:AlternateContent>
              <w:t>2022 - 2023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32,1 %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35,7 %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30,4 %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1,8 %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67,9 %</w:t>
            </w:r>
          </w:p>
        </w:tc>
      </w:tr>
      <w:tr>
        <w:trPr>
          <w:trHeight w:val="301" w:hRule="atLeast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2023 - 2024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24,3%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31,4%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41,4%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2,9%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</w:tr>
    </w:tbl>
    <w:p>
      <w:pPr>
        <w:pStyle w:val="Normal"/>
        <w:jc w:val="center"/>
        <w:rPr>
          <w:b/>
          <w:i/>
          <w:i/>
          <w:sz w:val="28"/>
          <w:szCs w:val="28"/>
        </w:rPr>
      </w:pPr>
      <w:r/>
      <w:r>
        <w:rPr>
          <w:b/>
          <w:i/>
          <w:sz w:val="28"/>
          <w:szCs w:val="28"/>
        </w:rPr>
        <w:t>по русскому языку за последние три года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FF0000"/>
          <w:sz w:val="24"/>
          <w:szCs w:val="24"/>
        </w:rPr>
        <w:t xml:space="preserve">       </w:t>
      </w:r>
      <w:r>
        <w:rPr>
          <w:sz w:val="28"/>
          <w:szCs w:val="28"/>
        </w:rPr>
        <w:t xml:space="preserve">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Качество</w:t>
      </w:r>
      <w:r>
        <w:rPr>
          <w:sz w:val="28"/>
          <w:szCs w:val="28"/>
        </w:rPr>
        <w:t xml:space="preserve"> знаний учащихся по русскому языку  </w:t>
      </w:r>
      <w:r>
        <w:rPr>
          <w:b/>
          <w:sz w:val="28"/>
          <w:szCs w:val="28"/>
        </w:rPr>
        <w:t>снизилось  на 12,2 %</w:t>
      </w:r>
      <w:r>
        <w:rPr>
          <w:sz w:val="28"/>
          <w:szCs w:val="28"/>
        </w:rPr>
        <w:t xml:space="preserve">  по сравнению с предыдущим годом.  Средний балл – 3,8, в прошлом году — 3,9.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отрицательная динамика качества знаний по русскому языку.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2353310"/>
            <wp:effectExtent l="0" t="0" r="0" b="0"/>
            <wp:wrapSquare wrapText="largest"/>
            <wp:docPr id="5" name="Объект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ГВЭ по русскому языку сдавали трое учащихся. Все учащиеся сдали русский язык с первого раза (одна «5» и две «3»). Качество знаний 33,3%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Методическому объединению учителей русского языка  следует продолжить  работу по усилению подготовки учащихся к основному государственному экзамену (ГВЭ) и повышению качества знаний обучающихся по русскому языку.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 ОГЭ  </w:t>
      </w:r>
      <w:r>
        <w:rPr>
          <w:b/>
          <w:sz w:val="28"/>
          <w:szCs w:val="28"/>
          <w:u w:val="single"/>
        </w:rPr>
        <w:t>по выбору</w:t>
      </w:r>
      <w:r>
        <w:rPr>
          <w:b/>
          <w:sz w:val="28"/>
          <w:szCs w:val="28"/>
        </w:rPr>
        <w:t xml:space="preserve"> учащихся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последние 3 года)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Качество знаний предметов по выбору учащихся: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424180</wp:posOffset>
            </wp:positionH>
            <wp:positionV relativeFrom="paragraph">
              <wp:posOffset>36195</wp:posOffset>
            </wp:positionV>
            <wp:extent cx="4686300" cy="3111500"/>
            <wp:effectExtent l="0" t="0" r="0" b="0"/>
            <wp:wrapSquare wrapText="largest"/>
            <wp:docPr id="6" name="Изображение2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2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 ОГЭ  </w:t>
      </w:r>
      <w:r>
        <w:rPr>
          <w:b/>
          <w:sz w:val="28"/>
          <w:szCs w:val="28"/>
          <w:u w:val="single"/>
        </w:rPr>
        <w:t>по выбору</w:t>
      </w:r>
      <w:r>
        <w:rPr>
          <w:b/>
          <w:sz w:val="28"/>
          <w:szCs w:val="28"/>
        </w:rPr>
        <w:t xml:space="preserve"> учащихся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последние 3 года)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vertAnchor="text" w:horzAnchor="margin" w:tblpXSpec="center" w:leftFromText="180" w:rightFromText="180" w:tblpY="83"/>
        <w:tblW w:w="10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37"/>
        <w:gridCol w:w="1081"/>
        <w:gridCol w:w="641"/>
        <w:gridCol w:w="1157"/>
        <w:gridCol w:w="646"/>
        <w:gridCol w:w="959"/>
        <w:gridCol w:w="709"/>
        <w:gridCol w:w="849"/>
        <w:gridCol w:w="710"/>
        <w:gridCol w:w="849"/>
        <w:gridCol w:w="845"/>
      </w:tblGrid>
      <w:tr>
        <w:trPr>
          <w:trHeight w:val="227" w:hRule="atLeast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(учитель)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Кол-во сдававших</w:t>
            </w: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Получили отметки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 качества</w:t>
            </w:r>
          </w:p>
        </w:tc>
      </w:tr>
      <w:tr>
        <w:trPr>
          <w:trHeight w:val="242" w:hRule="atLeast"/>
        </w:trPr>
        <w:tc>
          <w:tcPr>
            <w:tcW w:w="203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</w:tr>
      <w:tr>
        <w:trPr>
          <w:trHeight w:val="713" w:hRule="atLeast"/>
        </w:trPr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% от числа сдавших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% от числа сдавших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% от числа сдавших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% от числа сдавших</w:t>
            </w:r>
          </w:p>
        </w:tc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</w:tr>
      <w:tr>
        <w:trPr>
          <w:trHeight w:val="971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5/0/</w:t>
            </w:r>
            <w:r>
              <w:rPr>
                <w:b/>
                <w:bCs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0/0</w:t>
            </w:r>
            <w:r>
              <w:rPr>
                <w:b/>
                <w:bCs/>
              </w:rPr>
              <w:t>/0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0 %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0/0/</w:t>
            </w:r>
            <w:r>
              <w:rPr>
                <w:b/>
                <w:bCs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0/0/</w:t>
            </w:r>
            <w:r>
              <w:rPr>
                <w:b/>
                <w:bCs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5/0/</w:t>
            </w:r>
            <w:r>
              <w:rPr>
                <w:b/>
                <w:bCs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100 %/0/0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0/0/</w:t>
            </w:r>
            <w:r>
              <w:rPr>
                <w:b/>
                <w:bCs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0 %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0/0/</w:t>
            </w:r>
            <w:r>
              <w:rPr>
                <w:b/>
                <w:bCs/>
              </w:rPr>
              <w:t>100%</w:t>
            </w:r>
          </w:p>
        </w:tc>
      </w:tr>
      <w:tr>
        <w:trPr>
          <w:trHeight w:val="728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23/27/</w:t>
            </w:r>
            <w:r>
              <w:rPr>
                <w:b/>
                <w:bCs/>
              </w:rPr>
              <w:t>34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0/1/</w:t>
            </w:r>
            <w:r>
              <w:rPr>
                <w:b/>
                <w:bCs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0 %-3,7%-</w:t>
            </w:r>
            <w:r>
              <w:rPr>
                <w:b/>
                <w:bCs/>
              </w:rPr>
              <w:t>8,8%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7/10/14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30,4 %-37%-</w:t>
            </w:r>
            <w:r>
              <w:rPr>
                <w:b/>
                <w:bCs/>
              </w:rPr>
              <w:t>41,2%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14/14/16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60,9 %-51,9%-</w:t>
            </w:r>
            <w:r>
              <w:rPr>
                <w:b/>
                <w:bCs/>
              </w:rPr>
              <w:t>47%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2/2/1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8,7 %-7,4%-</w:t>
            </w:r>
            <w:r>
              <w:rPr>
                <w:b/>
                <w:bCs/>
              </w:rPr>
              <w:t>2,9%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30,4 %-40,7%-</w:t>
            </w:r>
            <w:r>
              <w:rPr>
                <w:b/>
                <w:bCs/>
              </w:rPr>
              <w:t>50%</w:t>
            </w:r>
          </w:p>
        </w:tc>
      </w:tr>
      <w:tr>
        <w:trPr>
          <w:trHeight w:val="1032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51/46/</w:t>
            </w:r>
            <w:r>
              <w:rPr>
                <w:b/>
                <w:bCs/>
              </w:rPr>
              <w:t>39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2/2</w:t>
            </w:r>
            <w:r>
              <w:rPr>
                <w:b/>
                <w:bCs/>
              </w:rPr>
              <w:t>/3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3,9 %-4,3%-</w:t>
            </w:r>
            <w:r>
              <w:rPr>
                <w:b/>
                <w:bCs/>
              </w:rPr>
              <w:t>7.7%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17/</w:t>
            </w:r>
          </w:p>
          <w:p>
            <w:pPr>
              <w:pStyle w:val="Normal"/>
              <w:jc w:val="center"/>
              <w:rPr/>
            </w:pPr>
            <w:r>
              <w:rPr/>
              <w:t>11/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33,3 %-23,9%-</w:t>
            </w:r>
            <w:r>
              <w:rPr>
                <w:b/>
                <w:bCs/>
              </w:rPr>
              <w:t>28,2%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30/25</w:t>
            </w:r>
            <w:r>
              <w:rPr>
                <w:b/>
                <w:bCs/>
              </w:rPr>
              <w:t>/24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58,8 %-54,3%-</w:t>
            </w:r>
            <w:r>
              <w:rPr>
                <w:b/>
                <w:bCs/>
              </w:rPr>
              <w:t>61,5%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2/</w:t>
            </w:r>
            <w:r>
              <w:rPr>
                <w:b/>
                <w:color w:val="FF0000"/>
              </w:rPr>
              <w:t>8/</w:t>
            </w:r>
            <w:r>
              <w:rPr>
                <w:b/>
                <w:color w:val="000000"/>
              </w:rPr>
              <w:t>1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3,9 %-</w:t>
            </w:r>
            <w:r>
              <w:rPr>
                <w:b/>
                <w:color w:val="FF0000"/>
              </w:rPr>
              <w:t>17,4%-</w:t>
            </w:r>
            <w:r>
              <w:rPr>
                <w:b/>
                <w:color w:val="000000"/>
              </w:rPr>
              <w:t>2,6%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37,2 %-28,3%-</w:t>
            </w:r>
            <w:r>
              <w:rPr>
                <w:b/>
                <w:bCs/>
                <w:color w:val="000000"/>
              </w:rPr>
              <w:t>-35,9%</w:t>
            </w:r>
          </w:p>
        </w:tc>
      </w:tr>
      <w:tr>
        <w:trPr>
          <w:trHeight w:val="1715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6/4</w:t>
            </w:r>
            <w:r>
              <w:rPr>
                <w:b/>
                <w:bCs/>
              </w:rPr>
              <w:t>/8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2/1/</w:t>
            </w:r>
            <w:r>
              <w:rPr>
                <w:b/>
                <w:bCs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33,3 %-25%-</w:t>
            </w:r>
            <w:r>
              <w:rPr>
                <w:b/>
                <w:bCs/>
              </w:rPr>
              <w:t>37,5%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1/1/</w:t>
            </w:r>
            <w:r>
              <w:rPr>
                <w:b/>
                <w:bCs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16,7 %-25%-</w:t>
            </w:r>
            <w:r>
              <w:rPr>
                <w:b/>
                <w:bCs/>
              </w:rPr>
              <w:t>37,5%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3/2/2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50 %-50%-</w:t>
            </w:r>
            <w:r>
              <w:rPr>
                <w:b/>
                <w:bCs/>
              </w:rPr>
              <w:t>25%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0/0/0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0 %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50%-50%-</w:t>
            </w:r>
            <w:r>
              <w:rPr>
                <w:b/>
                <w:bCs/>
              </w:rPr>
              <w:t>75%</w:t>
            </w:r>
          </w:p>
        </w:tc>
      </w:tr>
      <w:tr>
        <w:trPr>
          <w:trHeight w:val="50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3/9/</w:t>
            </w:r>
            <w:r>
              <w:rPr>
                <w:b/>
                <w:bCs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0/0/</w:t>
            </w:r>
            <w:r>
              <w:rPr>
                <w:b/>
                <w:bCs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0/0/</w:t>
            </w:r>
            <w:r>
              <w:rPr>
                <w:b/>
                <w:bCs/>
              </w:rPr>
              <w:t>40%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2/4/</w:t>
            </w:r>
            <w:r>
              <w:rPr>
                <w:b/>
                <w:bCs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66,7 %-44,4%-</w:t>
            </w:r>
            <w:r>
              <w:rPr>
                <w:b/>
                <w:bCs/>
              </w:rPr>
              <w:t>40%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1/5/</w:t>
            </w: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33,3/ 55,5/</w:t>
            </w:r>
            <w:r>
              <w:rPr>
                <w:b/>
                <w:bCs/>
              </w:rPr>
              <w:t>20%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0/0/0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0 %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66,7%-44,4% /</w:t>
            </w:r>
            <w:r>
              <w:rPr>
                <w:b/>
                <w:bCs/>
              </w:rPr>
              <w:t>80%</w:t>
            </w:r>
          </w:p>
        </w:tc>
      </w:tr>
      <w:tr>
        <w:trPr>
          <w:trHeight w:val="971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2/5</w:t>
            </w:r>
            <w:r>
              <w:rPr>
                <w:b/>
                <w:bCs/>
              </w:rPr>
              <w:t>/7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0/0/</w:t>
            </w: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0/0</w:t>
            </w:r>
            <w:r>
              <w:rPr>
                <w:b/>
                <w:bCs/>
              </w:rPr>
              <w:t>/14,3%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1/0</w:t>
            </w:r>
            <w:r>
              <w:rPr>
                <w:b/>
                <w:bCs/>
              </w:rPr>
              <w:t>/2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50/0/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1/5/</w:t>
            </w:r>
            <w:r>
              <w:rPr>
                <w:b/>
                <w:bCs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50/100/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57,1%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0/0</w:t>
            </w:r>
            <w:r>
              <w:rPr>
                <w:sz w:val="16"/>
                <w:szCs w:val="16"/>
              </w:rPr>
              <w:t>/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0 %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50%-</w:t>
            </w:r>
            <w:r>
              <w:rPr>
                <w:b/>
                <w:color w:val="FF0000"/>
              </w:rPr>
              <w:t>0%-</w:t>
            </w:r>
            <w:r>
              <w:rPr>
                <w:b/>
                <w:bCs/>
                <w:color w:val="000000"/>
              </w:rPr>
              <w:t>43%</w:t>
            </w:r>
          </w:p>
        </w:tc>
      </w:tr>
      <w:tr>
        <w:trPr>
          <w:trHeight w:val="516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26/24/</w:t>
            </w:r>
            <w:r>
              <w:rPr>
                <w:b/>
                <w:bCs/>
              </w:rPr>
              <w:t>36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4/6/</w:t>
            </w:r>
            <w:r>
              <w:rPr>
                <w:b/>
                <w:bCs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15,4 %-25%-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14/</w:t>
            </w:r>
          </w:p>
          <w:p>
            <w:pPr>
              <w:pStyle w:val="Normal"/>
              <w:jc w:val="center"/>
              <w:rPr/>
            </w:pPr>
            <w:r>
              <w:rPr/>
              <w:t>10/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53,8/</w:t>
            </w:r>
          </w:p>
          <w:p>
            <w:pPr>
              <w:pStyle w:val="Normal"/>
              <w:jc w:val="center"/>
              <w:rPr/>
            </w:pPr>
            <w:r>
              <w:rPr/>
              <w:t>41,7/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55,5%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7/5/</w:t>
            </w:r>
            <w:r>
              <w:rPr>
                <w:b/>
                <w:bCs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26,9 -20,8-</w:t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  <w:r>
              <w:rPr>
                <w:b/>
                <w:bCs/>
              </w:rPr>
              <w:t>9,4%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1/3</w:t>
            </w:r>
            <w:r>
              <w:rPr>
                <w:sz w:val="16"/>
                <w:szCs w:val="16"/>
              </w:rPr>
              <w:t>/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3,8/</w:t>
            </w:r>
          </w:p>
          <w:p>
            <w:pPr>
              <w:pStyle w:val="Normal"/>
              <w:jc w:val="center"/>
              <w:rPr/>
            </w:pPr>
            <w:r>
              <w:rPr/>
              <w:t>12,5/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69,2 %-66,7%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80,5%</w:t>
            </w:r>
          </w:p>
        </w:tc>
      </w:tr>
      <w:tr>
        <w:trPr>
          <w:trHeight w:val="743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0/0</w:t>
            </w:r>
            <w:r>
              <w:rPr>
                <w:b/>
                <w:bCs/>
              </w:rPr>
              <w:t>/4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75%</w:t>
            </w:r>
          </w:p>
        </w:tc>
      </w:tr>
      <w:tr>
        <w:trPr>
          <w:trHeight w:val="956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2/1/</w:t>
            </w:r>
            <w:r>
              <w:rPr>
                <w:b/>
                <w:bCs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0/0</w:t>
            </w:r>
            <w:r>
              <w:rPr>
                <w:b/>
                <w:bCs/>
              </w:rPr>
              <w:t>/3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0/0/</w:t>
            </w:r>
            <w:r>
              <w:rPr>
                <w:b/>
                <w:bCs/>
              </w:rPr>
              <w:t>60%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0/1/</w:t>
            </w:r>
            <w:r>
              <w:rPr>
                <w:b/>
                <w:bCs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0/100/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2/0/</w:t>
            </w: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100//0/</w:t>
            </w:r>
            <w:r>
              <w:rPr>
                <w:b/>
                <w:bCs/>
              </w:rPr>
              <w:t>20%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0/0/</w:t>
            </w:r>
            <w:r>
              <w:rPr>
                <w:b/>
                <w:bCs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0 %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0 %-100%-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80%</w:t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Количество сдававших предметы по выбору: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3239770"/>
            <wp:effectExtent l="0" t="0" r="0" b="0"/>
            <wp:wrapSquare wrapText="largest"/>
            <wp:docPr id="7" name="Объект4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Количество двоек после основного периода: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9450" cy="3239770"/>
            <wp:effectExtent l="0" t="0" r="0" b="0"/>
            <wp:wrapSquare wrapText="largest"/>
            <wp:docPr id="8" name="Объект5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Учителям-предметникам, учащиеся которых показали  неудовлетворительные результаты  по предметам ГИА-9, принять исчерпывающие меры по устранению неудовлетворительных результатов.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Всем остальным учителям- предметникам, усилить  работу по  подготовке учащихся к ГИА-9 для повышения качества знаний.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Normal"/>
        <w:widowControl w:val="false"/>
        <w:spacing w:before="0" w:after="0"/>
        <w:ind w:right="-1"/>
        <w:contextualSpacing/>
        <w:rPr>
          <w:sz w:val="28"/>
          <w:szCs w:val="28"/>
        </w:rPr>
      </w:pPr>
      <w:r>
        <w:rPr>
          <w:b/>
          <w:szCs w:val="28"/>
          <w:u w:val="single"/>
        </w:rPr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center"/>
        <w:rPr>
          <w:b/>
          <w:szCs w:val="28"/>
          <w:u w:val="single"/>
        </w:rPr>
      </w:pPr>
      <w:r>
        <w:rPr/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center"/>
        <w:rPr>
          <w:b/>
          <w:szCs w:val="28"/>
          <w:u w:val="single"/>
        </w:rPr>
      </w:pPr>
      <w:r>
        <w:rPr/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center"/>
        <w:rPr>
          <w:b/>
          <w:szCs w:val="28"/>
          <w:u w:val="single"/>
        </w:rPr>
      </w:pPr>
      <w:r>
        <w:rPr/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Выводы и рекомендации:</w:t>
      </w:r>
    </w:p>
    <w:p>
      <w:pPr>
        <w:pStyle w:val="BodyText"/>
        <w:shd w:val="clear" w:color="auto" w:fill="FFFFFF" w:themeFill="background1"/>
        <w:ind w:firstLine="708" w:right="-286"/>
        <w:jc w:val="both"/>
        <w:rPr>
          <w:b/>
          <w:szCs w:val="28"/>
        </w:rPr>
      </w:pPr>
      <w:r>
        <w:rPr>
          <w:szCs w:val="28"/>
        </w:rPr>
        <w:t>Признать работу школы по подготовке выпускников 9-х классов  к государственной итоговой аттестация 2023-2024 учебного  года удовлетворительной.</w:t>
      </w:r>
    </w:p>
    <w:p>
      <w:pPr>
        <w:pStyle w:val="BodyText"/>
        <w:shd w:val="clear" w:color="auto" w:fill="FFFFFF" w:themeFill="background1"/>
        <w:ind w:firstLine="708" w:right="-286"/>
        <w:jc w:val="both"/>
        <w:rPr>
          <w:b/>
          <w:szCs w:val="28"/>
        </w:rPr>
      </w:pPr>
      <w:r>
        <w:rPr>
          <w:szCs w:val="28"/>
        </w:rPr>
        <w:t>Результаты существенно выше, чем в прошлом учебном году.</w:t>
      </w:r>
    </w:p>
    <w:p>
      <w:pPr>
        <w:pStyle w:val="BodyText"/>
        <w:shd w:val="clear" w:color="auto" w:fill="FFFFFF" w:themeFill="background1"/>
        <w:ind w:firstLine="708" w:right="-286"/>
        <w:jc w:val="both"/>
        <w:rPr>
          <w:b/>
          <w:szCs w:val="28"/>
        </w:rPr>
      </w:pPr>
      <w:r>
        <w:rPr>
          <w:szCs w:val="28"/>
        </w:rPr>
        <w:t xml:space="preserve">Ответственному за выполнение методической работы и руководителям МО учителей-предметников оказывать постоянную методическую помощь всем учителям, работающим в выпускных классах. </w:t>
      </w:r>
    </w:p>
    <w:p>
      <w:pPr>
        <w:pStyle w:val="BodyText"/>
        <w:shd w:val="clear" w:color="auto" w:fill="FFFFFF" w:themeFill="background1"/>
        <w:ind w:firstLine="708" w:right="-286"/>
        <w:jc w:val="both"/>
        <w:rPr>
          <w:b/>
          <w:szCs w:val="28"/>
        </w:rPr>
      </w:pPr>
      <w:r>
        <w:rPr>
          <w:szCs w:val="28"/>
        </w:rPr>
        <w:t>Учителям – предметникам внедрять в практику дифференцированные методы обучения, со слабоуспевающими учащимися в обязательном порядке работать по индивидуальным планам.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практическую направленность обучения, обратить внимание на усвоение  на уроках  учащимися основных теоретических положений, на умение применять теоретические  знания для объяснения  конкретных явлений и процессов. 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 знакомиться с материалами на сайтах Федеральной службы по надзору в сфере образования и Федерального института педагогических измерений (демоверсиями, тренировочными вариантами экзаменационных работ, кодификатором и спецификацией, отчётами и методическими анализами результатов итоговой государственной аттестации).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left="360" w:right="-286"/>
        <w:jc w:val="center"/>
        <w:rPr>
          <w:b/>
          <w:szCs w:val="28"/>
        </w:rPr>
      </w:pPr>
      <w:r>
        <w:rPr/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left="360" w:right="-286"/>
        <w:jc w:val="center"/>
        <w:rPr>
          <w:b/>
          <w:szCs w:val="28"/>
        </w:rPr>
      </w:pPr>
      <w:r>
        <w:rPr>
          <w:b/>
          <w:szCs w:val="28"/>
          <w:u w:val="single"/>
        </w:rPr>
        <w:t>Администрации школы: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left="360" w:right="-286"/>
        <w:jc w:val="center"/>
        <w:rPr>
          <w:b/>
          <w:szCs w:val="28"/>
        </w:rPr>
      </w:pPr>
      <w:r>
        <w:rPr/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ab/>
        <w:t>Повысить эффективность ВШК и ответственность педагогов за выполнением обязательного минимума по предметам, учебных программ и их практической части;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Довести до сведения педагогического коллектива анализ итоговой аттестации учащихся 9-х классов, учесть недостатки,  предусмотреть их ликвидацию;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Усилить контроль за повышением качества подготовки обучающихся к ОГЭ (ГВЭ);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Усилить контроль над объективностью выставления оценок;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Контролировать обязательное участие претендентов на аттестат с отличием  в предметных олимпиадах (не менее 2-х предметов), тематических конкурсах, проектах;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Вести систематическую информационно-разъяснительную работу среди всех участников государственной итоговой аттестации, об ответственности за подготовку выпускников к проведению государственной итоговой аттестации; 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b/>
          <w:szCs w:val="28"/>
        </w:rPr>
      </w:pPr>
      <w:r>
        <w:rPr>
          <w:szCs w:val="28"/>
        </w:rPr>
        <w:t xml:space="preserve">   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>Усилить контроль за проведением профориентационных мероприятий, активизировать сотрудничество с СУЗами;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Создать условия для качественной работы каждого конкретного учителя: 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>техническое обеспечение учебного процесса;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b/>
          <w:szCs w:val="28"/>
        </w:rPr>
      </w:pPr>
      <w:r>
        <w:rPr>
          <w:szCs w:val="28"/>
        </w:rPr>
        <w:t>возможность повышать квалификацию в соответствующих методических центрах;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/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/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/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>предоставить часы для проведения дополнительных занятий по подготовке учащихся к государственной итоговой аттестации;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>распространять лучший опыт работы педагогов;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Рассмотреть возможность кадровых перестановок, направленных на более эффективную подготовку учащихся к ГИА-9, более  тщательно подбирать учителей-предметников, работающих в выпускных классах. 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Ответственному за выполнение методической работы и руководителям МО учителей - предметников:  оказывать постоянную методическую помощь всем учителям, </w:t>
      </w:r>
      <w:r>
        <w:rPr>
          <w:sz w:val="28"/>
          <w:szCs w:val="28"/>
        </w:rPr>
        <w:t>работающим в выпускных классах.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Зам. директора по УВР                                                  И.С. Козубова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sectPr>
          <w:type w:val="nextPage"/>
          <w:pgSz w:w="11906" w:h="16838"/>
          <w:pgMar w:left="1701" w:right="573" w:gutter="0" w:header="0" w:top="142" w:footer="0" w:bottom="1134"/>
          <w:pgNumType w:fmt="decimal"/>
          <w:formProt w:val="false"/>
          <w:textDirection w:val="lrTb"/>
          <w:docGrid w:type="default" w:linePitch="299" w:charSpace="8192"/>
        </w:sectPr>
        <w:pStyle w:val="Normal"/>
        <w:jc w:val="center"/>
        <w:rPr>
          <w:b/>
          <w:sz w:val="24"/>
        </w:rPr>
      </w:pPr>
      <w:r>
        <w:rPr>
          <w:b/>
          <w:bCs/>
          <w:sz w:val="28"/>
          <w:szCs w:val="28"/>
        </w:rPr>
      </w:r>
    </w:p>
    <w:p>
      <w:pPr>
        <w:pStyle w:val="BodyText"/>
        <w:ind w:right="-1"/>
        <w:rPr>
          <w:color w:val="FF0000"/>
          <w:szCs w:val="28"/>
        </w:rPr>
      </w:pPr>
      <w:r>
        <w:rPr>
          <w:color w:val="FF0000"/>
          <w:szCs w:val="28"/>
        </w:rPr>
      </w:r>
    </w:p>
    <w:sectPr>
      <w:footerReference w:type="default" r:id="rId8"/>
      <w:type w:val="nextPage"/>
      <w:pgSz w:w="11906" w:h="16838"/>
      <w:pgMar w:left="1701" w:right="850" w:gutter="0" w:header="0" w:top="1134" w:footer="454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TimesNew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357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99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100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096318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qFormat/>
    <w:rsid w:val="008c02e2"/>
    <w:pPr>
      <w:keepNext w:val="true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3"/>
    <w:uiPriority w:val="9"/>
    <w:qFormat/>
    <w:rsid w:val="009e48ca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36c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qFormat/>
    <w:rsid w:val="004a77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qFormat/>
    <w:rsid w:val="00e956d1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a415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09631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uiPriority w:val="9"/>
    <w:qFormat/>
    <w:rsid w:val="00935550"/>
    <w:rPr>
      <w:sz w:val="28"/>
    </w:rPr>
  </w:style>
  <w:style w:type="character" w:styleId="3" w:customStyle="1">
    <w:name w:val="Заголовок 3 Знак"/>
    <w:basedOn w:val="DefaultParagraphFont"/>
    <w:uiPriority w:val="9"/>
    <w:qFormat/>
    <w:rsid w:val="00c75ee9"/>
    <w:rPr>
      <w:rFonts w:ascii="Arial" w:hAnsi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qFormat/>
    <w:rsid w:val="005e740b"/>
    <w:rPr>
      <w:b/>
      <w:bCs/>
      <w:i/>
      <w:iCs/>
      <w:sz w:val="26"/>
      <w:szCs w:val="26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c75ee9"/>
    <w:rPr/>
  </w:style>
  <w:style w:type="character" w:styleId="Pagenumber">
    <w:name w:val="page number"/>
    <w:basedOn w:val="DefaultParagraphFont"/>
    <w:qFormat/>
    <w:rsid w:val="006b07dd"/>
    <w:rPr/>
  </w:style>
  <w:style w:type="character" w:styleId="Style7" w:customStyle="1">
    <w:name w:val="Текст выноски Знак"/>
    <w:basedOn w:val="DefaultParagraphFont"/>
    <w:link w:val="BalloonText"/>
    <w:uiPriority w:val="99"/>
    <w:qFormat/>
    <w:rsid w:val="00474164"/>
    <w:rPr>
      <w:rFonts w:ascii="Tahoma" w:hAnsi="Tahoma" w:cs="Tahoma"/>
      <w:sz w:val="16"/>
      <w:szCs w:val="16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636f25"/>
    <w:rPr/>
  </w:style>
  <w:style w:type="character" w:styleId="Style9" w:customStyle="1">
    <w:name w:val="Нижний колонтитул Знак"/>
    <w:basedOn w:val="DefaultParagraphFont"/>
    <w:uiPriority w:val="99"/>
    <w:qFormat/>
    <w:rsid w:val="00636f25"/>
    <w:rPr/>
  </w:style>
  <w:style w:type="character" w:styleId="Style10" w:customStyle="1">
    <w:name w:val="Без интервала Знак"/>
    <w:basedOn w:val="DefaultParagraphFont"/>
    <w:link w:val="NoSpacing"/>
    <w:uiPriority w:val="1"/>
    <w:qFormat/>
    <w:rsid w:val="00c75ee9"/>
    <w:rPr>
      <w:rFonts w:ascii="Calibri" w:hAnsi="Calibri" w:eastAsia="Calibri"/>
      <w:sz w:val="22"/>
      <w:szCs w:val="22"/>
      <w:lang w:eastAsia="en-US"/>
    </w:rPr>
  </w:style>
  <w:style w:type="character" w:styleId="Linenumber">
    <w:name w:val="line number"/>
    <w:basedOn w:val="DefaultParagraphFont"/>
    <w:qFormat/>
    <w:rsid w:val="00ff4a84"/>
    <w:rPr/>
  </w:style>
  <w:style w:type="character" w:styleId="31" w:customStyle="1">
    <w:name w:val="Основной текст с отступом 3 Знак"/>
    <w:basedOn w:val="DefaultParagraphFont"/>
    <w:link w:val="BodyTextIndent3"/>
    <w:uiPriority w:val="99"/>
    <w:qFormat/>
    <w:rsid w:val="008c0bf7"/>
    <w:rPr>
      <w:rFonts w:ascii="Calibri" w:hAnsi="Calibri" w:eastAsia="Calibri" w:cs="" w:asciiTheme="minorHAnsi" w:cstheme="minorBidi" w:eastAsiaTheme="minorHAnsi" w:hAnsiTheme="minorHAnsi"/>
      <w:sz w:val="16"/>
      <w:szCs w:val="16"/>
      <w:lang w:val="en-US" w:eastAsia="en-US" w:bidi="en-US"/>
    </w:rPr>
  </w:style>
  <w:style w:type="character" w:styleId="Style11" w:customStyle="1">
    <w:name w:val="Схема документа Знак"/>
    <w:basedOn w:val="DefaultParagraphFont"/>
    <w:link w:val="DocumentMap"/>
    <w:uiPriority w:val="99"/>
    <w:qFormat/>
    <w:rsid w:val="008c0bf7"/>
    <w:rPr>
      <w:rFonts w:ascii="Tahoma" w:hAnsi="Tahoma" w:eastAsia="" w:cs="Tahoma" w:eastAsiaTheme="minorEastAsia"/>
      <w:sz w:val="16"/>
      <w:szCs w:val="16"/>
    </w:rPr>
  </w:style>
  <w:style w:type="character" w:styleId="FontStyle12" w:customStyle="1">
    <w:name w:val="Font Style12"/>
    <w:basedOn w:val="DefaultParagraphFont"/>
    <w:uiPriority w:val="99"/>
    <w:qFormat/>
    <w:rsid w:val="008c0bf7"/>
    <w:rPr>
      <w:rFonts w:ascii="Times New Roman" w:hAnsi="Times New Roman" w:cs="Times New Roman"/>
      <w:sz w:val="18"/>
      <w:szCs w:val="18"/>
    </w:rPr>
  </w:style>
  <w:style w:type="character" w:styleId="FontStyle14" w:customStyle="1">
    <w:name w:val="Font Style14"/>
    <w:basedOn w:val="DefaultParagraphFont"/>
    <w:uiPriority w:val="99"/>
    <w:qFormat/>
    <w:rsid w:val="008c0bf7"/>
    <w:rPr>
      <w:rFonts w:ascii="Cambria" w:hAnsi="Cambria" w:cs="Cambria"/>
      <w:i/>
      <w:iCs/>
      <w:spacing w:val="-20"/>
      <w:sz w:val="18"/>
      <w:szCs w:val="18"/>
    </w:rPr>
  </w:style>
  <w:style w:type="character" w:styleId="Strong">
    <w:name w:val="Strong"/>
    <w:basedOn w:val="DefaultParagraphFont"/>
    <w:uiPriority w:val="22"/>
    <w:qFormat/>
    <w:rsid w:val="00960015"/>
    <w:rPr>
      <w:b/>
      <w:bCs/>
    </w:rPr>
  </w:style>
  <w:style w:type="character" w:styleId="Style12" w:customStyle="1">
    <w:name w:val="Название Знак"/>
    <w:basedOn w:val="DefaultParagraphFont"/>
    <w:uiPriority w:val="10"/>
    <w:qFormat/>
    <w:rsid w:val="0029556d"/>
    <w:rPr>
      <w:rFonts w:ascii="Cambria" w:hAnsi="Cambria"/>
      <w:b/>
      <w:bCs/>
      <w:kern w:val="2"/>
      <w:sz w:val="32"/>
      <w:szCs w:val="32"/>
    </w:rPr>
  </w:style>
  <w:style w:type="character" w:styleId="32" w:customStyle="1">
    <w:name w:val="Основной текст 3 Знак"/>
    <w:basedOn w:val="DefaultParagraphFont"/>
    <w:link w:val="BodyText3"/>
    <w:qFormat/>
    <w:rsid w:val="00c459d0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e86436"/>
    <w:rPr>
      <w:b/>
      <w:bCs/>
      <w:i/>
      <w:iCs/>
      <w:color w:val="4F81BD"/>
    </w:rPr>
  </w:style>
  <w:style w:type="character" w:styleId="Style13" w:customStyle="1">
    <w:name w:val="Выделенная цитата Знак"/>
    <w:basedOn w:val="DefaultParagraphFont"/>
    <w:link w:val="IntenseQuote"/>
    <w:uiPriority w:val="30"/>
    <w:qFormat/>
    <w:rsid w:val="00c75ee9"/>
    <w:rPr>
      <w:b/>
      <w:bCs/>
      <w:i/>
      <w:iCs/>
      <w:color w:val="4F81BD"/>
      <w:sz w:val="24"/>
      <w:szCs w:val="24"/>
    </w:rPr>
  </w:style>
  <w:style w:type="character" w:styleId="Apple-converted-space" w:customStyle="1">
    <w:name w:val="apple-converted-space"/>
    <w:basedOn w:val="DefaultParagraphFont"/>
    <w:qFormat/>
    <w:rsid w:val="00c75ee9"/>
    <w:rPr/>
  </w:style>
  <w:style w:type="character" w:styleId="Hyperlink">
    <w:name w:val="Hyperlink"/>
    <w:basedOn w:val="DefaultParagraphFont"/>
    <w:uiPriority w:val="99"/>
    <w:unhideWhenUsed/>
    <w:rsid w:val="00c75ee9"/>
    <w:rPr>
      <w:color w:val="0000FF"/>
      <w:u w:val="single"/>
    </w:rPr>
  </w:style>
  <w:style w:type="character" w:styleId="C4" w:customStyle="1">
    <w:name w:val="c4"/>
    <w:basedOn w:val="DefaultParagraphFont"/>
    <w:qFormat/>
    <w:rsid w:val="00c75ee9"/>
    <w:rPr/>
  </w:style>
  <w:style w:type="character" w:styleId="C9" w:customStyle="1">
    <w:name w:val="c9"/>
    <w:basedOn w:val="DefaultParagraphFont"/>
    <w:qFormat/>
    <w:rsid w:val="00c75ee9"/>
    <w:rPr/>
  </w:style>
  <w:style w:type="character" w:styleId="6" w:customStyle="1">
    <w:name w:val="Заголовок 6 Знак"/>
    <w:basedOn w:val="DefaultParagraphFont"/>
    <w:uiPriority w:val="9"/>
    <w:qFormat/>
    <w:rsid w:val="00842925"/>
    <w:rPr>
      <w:b/>
      <w:bCs/>
      <w:sz w:val="22"/>
      <w:szCs w:val="22"/>
    </w:rPr>
  </w:style>
  <w:style w:type="character" w:styleId="Grame" w:customStyle="1">
    <w:name w:val="grame"/>
    <w:basedOn w:val="DefaultParagraphFont"/>
    <w:qFormat/>
    <w:rsid w:val="00842925"/>
    <w:rPr/>
  </w:style>
  <w:style w:type="character" w:styleId="Spelle" w:customStyle="1">
    <w:name w:val="spelle"/>
    <w:basedOn w:val="DefaultParagraphFont"/>
    <w:qFormat/>
    <w:rsid w:val="00842925"/>
    <w:rPr/>
  </w:style>
  <w:style w:type="character" w:styleId="Style14" w:customStyle="1">
    <w:name w:val="Основной текст с отступом Знак"/>
    <w:basedOn w:val="DefaultParagraphFont"/>
    <w:qFormat/>
    <w:rsid w:val="00842925"/>
    <w:rPr>
      <w:b/>
      <w:sz w:val="24"/>
    </w:rPr>
  </w:style>
  <w:style w:type="character" w:styleId="BookTitle">
    <w:name w:val="Book Title"/>
    <w:basedOn w:val="DefaultParagraphFont"/>
    <w:uiPriority w:val="33"/>
    <w:qFormat/>
    <w:rsid w:val="00842925"/>
    <w:rPr>
      <w:b/>
      <w:bCs/>
      <w:smallCaps/>
      <w:spacing w:val="5"/>
    </w:rPr>
  </w:style>
  <w:style w:type="character" w:styleId="Style15" w:customStyle="1">
    <w:name w:val="Основной текст Знак"/>
    <w:basedOn w:val="DefaultParagraphFont"/>
    <w:uiPriority w:val="99"/>
    <w:qFormat/>
    <w:rsid w:val="00842925"/>
    <w:rPr>
      <w:sz w:val="28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842925"/>
    <w:rPr>
      <w:rFonts w:ascii="Calibri" w:hAnsi="Calibri" w:eastAsia="Calibri"/>
      <w:i/>
      <w:iCs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842925"/>
    <w:rPr>
      <w:i/>
      <w:iCs/>
    </w:rPr>
  </w:style>
  <w:style w:type="character" w:styleId="Style16" w:customStyle="1">
    <w:name w:val="Подзаголовок Знак"/>
    <w:basedOn w:val="DefaultParagraphFont"/>
    <w:uiPriority w:val="11"/>
    <w:qFormat/>
    <w:rsid w:val="00842925"/>
    <w:rPr>
      <w:rFonts w:ascii="Cambria" w:hAnsi="Cambria"/>
      <w:sz w:val="24"/>
      <w:szCs w:val="24"/>
      <w:lang w:eastAsia="en-US"/>
    </w:rPr>
  </w:style>
  <w:style w:type="character" w:styleId="C1" w:customStyle="1">
    <w:name w:val="c1"/>
    <w:basedOn w:val="DefaultParagraphFont"/>
    <w:qFormat/>
    <w:rsid w:val="00842925"/>
    <w:rPr/>
  </w:style>
  <w:style w:type="character" w:styleId="23" w:customStyle="1">
    <w:name w:val="Основной текст 2 Знак"/>
    <w:basedOn w:val="DefaultParagraphFont"/>
    <w:link w:val="BodyText2"/>
    <w:qFormat/>
    <w:rsid w:val="00155b90"/>
    <w:rPr/>
  </w:style>
  <w:style w:type="character" w:styleId="StrongEmphasis" w:customStyle="1">
    <w:name w:val="Strong Emphasis"/>
    <w:qFormat/>
    <w:rsid w:val="008d7ed6"/>
    <w:rPr>
      <w:b/>
      <w:bCs/>
    </w:rPr>
  </w:style>
  <w:style w:type="character" w:styleId="Fontstyle01" w:customStyle="1">
    <w:name w:val="fontstyle01"/>
    <w:basedOn w:val="DefaultParagraphFont"/>
    <w:qFormat/>
    <w:rsid w:val="003a486d"/>
    <w:rPr>
      <w:rFonts w:ascii="TimesNewRoman" w:hAnsi="TimesNewRoman"/>
      <w:b w:val="false"/>
      <w:bCs w:val="false"/>
      <w:i w:val="false"/>
      <w:iCs w:val="false"/>
      <w:color w:val="000000"/>
      <w:sz w:val="20"/>
      <w:szCs w:val="20"/>
    </w:rPr>
  </w:style>
  <w:style w:type="character" w:styleId="Fontstyle21" w:customStyle="1">
    <w:name w:val="fontstyle21"/>
    <w:basedOn w:val="DefaultParagraphFont"/>
    <w:qFormat/>
    <w:rsid w:val="003a486d"/>
    <w:rPr>
      <w:rFonts w:ascii="TimesNewRoman" w:hAnsi="TimesNewRoman"/>
      <w:b/>
      <w:bCs/>
      <w:i w:val="false"/>
      <w:iCs w:val="false"/>
      <w:color w:val="000000"/>
      <w:sz w:val="20"/>
      <w:szCs w:val="20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5"/>
    <w:uiPriority w:val="99"/>
    <w:rsid w:val="00a41595"/>
    <w:pPr/>
    <w:rPr>
      <w:sz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odyTextIndent2">
    <w:name w:val="Body Text Indent 2"/>
    <w:basedOn w:val="Normal"/>
    <w:link w:val="21"/>
    <w:qFormat/>
    <w:rsid w:val="004e67b3"/>
    <w:pPr>
      <w:spacing w:lineRule="auto" w:line="480" w:before="0" w:after="120"/>
      <w:ind w:left="283"/>
    </w:pPr>
    <w:rPr/>
  </w:style>
  <w:style w:type="paragraph" w:styleId="ListParagraph">
    <w:name w:val="List Paragraph"/>
    <w:basedOn w:val="Normal"/>
    <w:uiPriority w:val="1"/>
    <w:qFormat/>
    <w:rsid w:val="00935550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Style7"/>
    <w:uiPriority w:val="99"/>
    <w:qFormat/>
    <w:rsid w:val="00474164"/>
    <w:pPr/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rsid w:val="00636f2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9"/>
    <w:uiPriority w:val="99"/>
    <w:rsid w:val="00636f2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Style10"/>
    <w:uiPriority w:val="1"/>
    <w:qFormat/>
    <w:rsid w:val="00e53f5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1" w:customStyle="1">
    <w:name w:val="Знак"/>
    <w:basedOn w:val="Normal"/>
    <w:qFormat/>
    <w:rsid w:val="00db2a6f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8c0bf7"/>
    <w:pPr>
      <w:spacing w:lineRule="auto" w:line="480" w:before="0" w:after="120"/>
      <w:ind w:firstLine="360" w:left="283"/>
    </w:pPr>
    <w:rPr>
      <w:rFonts w:ascii="Calibri" w:hAnsi="Calibri" w:eastAsia="Calibri" w:cs="" w:asciiTheme="minorHAnsi" w:cstheme="minorBidi" w:eastAsiaTheme="minorHAnsi" w:hAnsiTheme="minorHAnsi"/>
      <w:sz w:val="16"/>
      <w:szCs w:val="16"/>
      <w:lang w:val="en-US" w:eastAsia="en-US" w:bidi="en-US"/>
    </w:rPr>
  </w:style>
  <w:style w:type="paragraph" w:styleId="DocumentMap">
    <w:name w:val="Document Map"/>
    <w:basedOn w:val="Normal"/>
    <w:link w:val="Style11"/>
    <w:uiPriority w:val="99"/>
    <w:unhideWhenUsed/>
    <w:qFormat/>
    <w:rsid w:val="008c0bf7"/>
    <w:pPr/>
    <w:rPr>
      <w:rFonts w:ascii="Tahoma" w:hAnsi="Tahoma" w:eastAsia="" w:cs="Tahoma" w:eastAsiaTheme="minorEastAsia"/>
      <w:sz w:val="16"/>
      <w:szCs w:val="16"/>
    </w:rPr>
  </w:style>
  <w:style w:type="paragraph" w:styleId="Style22" w:customStyle="1">
    <w:name w:val="Style2"/>
    <w:basedOn w:val="Normal"/>
    <w:uiPriority w:val="99"/>
    <w:qFormat/>
    <w:rsid w:val="008c0bf7"/>
    <w:pPr>
      <w:widowControl w:val="false"/>
    </w:pPr>
    <w:rPr>
      <w:sz w:val="24"/>
      <w:szCs w:val="24"/>
    </w:rPr>
  </w:style>
  <w:style w:type="paragraph" w:styleId="Style31" w:customStyle="1">
    <w:name w:val="Style3"/>
    <w:basedOn w:val="Normal"/>
    <w:uiPriority w:val="99"/>
    <w:qFormat/>
    <w:rsid w:val="008c0bf7"/>
    <w:pPr>
      <w:widowControl w:val="false"/>
    </w:pPr>
    <w:rPr>
      <w:sz w:val="24"/>
      <w:szCs w:val="24"/>
    </w:rPr>
  </w:style>
  <w:style w:type="paragraph" w:styleId="Style23" w:customStyle="1">
    <w:name w:val="Знак Знак Знак Знак"/>
    <w:basedOn w:val="Normal"/>
    <w:qFormat/>
    <w:rsid w:val="003622b4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Pro-List-1" w:customStyle="1">
    <w:name w:val="Pro-List -1"/>
    <w:basedOn w:val="Normal"/>
    <w:qFormat/>
    <w:rsid w:val="000c5f69"/>
    <w:pPr>
      <w:ind w:hanging="360" w:left="720"/>
    </w:pPr>
    <w:rPr>
      <w:sz w:val="28"/>
    </w:rPr>
  </w:style>
  <w:style w:type="paragraph" w:styleId="Title">
    <w:name w:val="Title"/>
    <w:basedOn w:val="Normal"/>
    <w:next w:val="Normal"/>
    <w:link w:val="Style12"/>
    <w:uiPriority w:val="10"/>
    <w:qFormat/>
    <w:rsid w:val="0029556d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ormalWeb">
    <w:name w:val="Normal (Web)"/>
    <w:basedOn w:val="Normal"/>
    <w:uiPriority w:val="99"/>
    <w:qFormat/>
    <w:rsid w:val="0029556d"/>
    <w:pPr>
      <w:spacing w:beforeAutospacing="1" w:afterAutospacing="1"/>
    </w:pPr>
    <w:rPr>
      <w:sz w:val="24"/>
      <w:szCs w:val="24"/>
    </w:rPr>
  </w:style>
  <w:style w:type="paragraph" w:styleId="BodyText3">
    <w:name w:val="Body Text 3"/>
    <w:basedOn w:val="Normal"/>
    <w:link w:val="32"/>
    <w:qFormat/>
    <w:rsid w:val="00c459d0"/>
    <w:pPr>
      <w:spacing w:before="0" w:after="120"/>
    </w:pPr>
    <w:rPr>
      <w:sz w:val="16"/>
      <w:szCs w:val="16"/>
    </w:rPr>
  </w:style>
  <w:style w:type="paragraph" w:styleId="Default" w:customStyle="1">
    <w:name w:val="Default"/>
    <w:qFormat/>
    <w:rsid w:val="0062549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IntenseQuote">
    <w:name w:val="Intense Quote"/>
    <w:basedOn w:val="Normal"/>
    <w:next w:val="Normal"/>
    <w:link w:val="Style13"/>
    <w:uiPriority w:val="30"/>
    <w:qFormat/>
    <w:rsid w:val="00c75e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paragraph" w:styleId="Caption1">
    <w:name w:val="caption1"/>
    <w:basedOn w:val="Normal"/>
    <w:next w:val="Normal"/>
    <w:unhideWhenUsed/>
    <w:qFormat/>
    <w:rsid w:val="00c75ee9"/>
    <w:pPr>
      <w:spacing w:before="0" w:after="200"/>
    </w:pPr>
    <w:rPr>
      <w:b/>
      <w:bCs/>
      <w:color w:themeColor="accent1" w:val="4F81BD"/>
      <w:sz w:val="18"/>
      <w:szCs w:val="18"/>
    </w:rPr>
  </w:style>
  <w:style w:type="paragraph" w:styleId="C22" w:customStyle="1">
    <w:name w:val="c22"/>
    <w:basedOn w:val="Normal"/>
    <w:qFormat/>
    <w:rsid w:val="00c75ee9"/>
    <w:pPr>
      <w:spacing w:beforeAutospacing="1" w:afterAutospacing="1"/>
    </w:pPr>
    <w:rPr>
      <w:sz w:val="24"/>
      <w:szCs w:val="24"/>
    </w:rPr>
  </w:style>
  <w:style w:type="paragraph" w:styleId="C0" w:customStyle="1">
    <w:name w:val="c0"/>
    <w:basedOn w:val="Normal"/>
    <w:qFormat/>
    <w:rsid w:val="00c75ee9"/>
    <w:pPr>
      <w:spacing w:beforeAutospacing="1" w:afterAutospacing="1"/>
    </w:pPr>
    <w:rPr>
      <w:sz w:val="24"/>
      <w:szCs w:val="24"/>
    </w:rPr>
  </w:style>
  <w:style w:type="paragraph" w:styleId="BodyTextIndent">
    <w:name w:val="Body Text Indent"/>
    <w:basedOn w:val="Normal"/>
    <w:link w:val="Style14"/>
    <w:rsid w:val="00842925"/>
    <w:pPr>
      <w:ind w:firstLine="851"/>
      <w:jc w:val="both"/>
    </w:pPr>
    <w:rPr>
      <w:b/>
      <w:sz w:val="24"/>
    </w:rPr>
  </w:style>
  <w:style w:type="paragraph" w:styleId="11" w:customStyle="1">
    <w:name w:val="стиль1"/>
    <w:basedOn w:val="Normal"/>
    <w:qFormat/>
    <w:rsid w:val="00842925"/>
    <w:pPr>
      <w:spacing w:beforeAutospacing="1" w:afterAutospacing="1"/>
    </w:pPr>
    <w:rPr>
      <w:color w:val="000066"/>
      <w:sz w:val="27"/>
      <w:szCs w:val="27"/>
    </w:rPr>
  </w:style>
  <w:style w:type="paragraph" w:styleId="12" w:customStyle="1">
    <w:name w:val="Абзац списка1"/>
    <w:basedOn w:val="Normal"/>
    <w:qFormat/>
    <w:rsid w:val="00842925"/>
    <w:pPr>
      <w:spacing w:lineRule="auto" w:line="276" w:before="0" w:after="200"/>
      <w:ind w:left="720"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22"/>
    <w:uiPriority w:val="29"/>
    <w:qFormat/>
    <w:rsid w:val="00842925"/>
    <w:pPr>
      <w:spacing w:lineRule="auto" w:line="276" w:before="0" w:after="200"/>
    </w:pPr>
    <w:rPr>
      <w:rFonts w:ascii="Calibri" w:hAnsi="Calibri" w:eastAsia="Calibri"/>
      <w:i/>
      <w:iCs/>
      <w:color w:val="000000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tyle16"/>
    <w:uiPriority w:val="11"/>
    <w:qFormat/>
    <w:rsid w:val="00842925"/>
    <w:pPr>
      <w:spacing w:lineRule="auto" w:line="276" w:before="0"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paragraph" w:styleId="News-title" w:customStyle="1">
    <w:name w:val="news-title"/>
    <w:basedOn w:val="Normal"/>
    <w:qFormat/>
    <w:rsid w:val="00842925"/>
    <w:pPr>
      <w:spacing w:beforeAutospacing="1" w:afterAutospacing="1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be7b24"/>
    <w:pPr>
      <w:widowControl w:val="false"/>
      <w:jc w:val="center"/>
    </w:pPr>
    <w:rPr>
      <w:sz w:val="22"/>
      <w:szCs w:val="22"/>
      <w:lang w:val="en-US" w:eastAsia="en-US"/>
    </w:rPr>
  </w:style>
  <w:style w:type="paragraph" w:styleId="BodyText2">
    <w:name w:val="Body Text 2"/>
    <w:basedOn w:val="Normal"/>
    <w:link w:val="23"/>
    <w:qFormat/>
    <w:rsid w:val="00155b90"/>
    <w:pPr>
      <w:spacing w:lineRule="auto" w:line="480" w:before="0" w:after="120"/>
    </w:pPr>
    <w:rPr/>
  </w:style>
  <w:style w:type="paragraph" w:styleId="Textbody" w:customStyle="1">
    <w:name w:val="Text body"/>
    <w:basedOn w:val="Normal"/>
    <w:qFormat/>
    <w:rsid w:val="008d7ed6"/>
    <w:pPr>
      <w:widowControl w:val="false"/>
      <w:suppressAutoHyphens w:val="true"/>
      <w:spacing w:before="0" w:after="12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Style24" w:customStyle="1">
    <w:name w:val="Содержимое таблицы"/>
    <w:basedOn w:val="Normal"/>
    <w:qFormat/>
    <w:rsid w:val="00332c60"/>
    <w:pPr>
      <w:suppressLineNumbers/>
      <w:suppressAutoHyphens w:val="true"/>
    </w:pPr>
    <w:rPr>
      <w:sz w:val="24"/>
      <w:szCs w:val="24"/>
      <w:lang w:eastAsia="ar-SA"/>
    </w:rPr>
  </w:style>
  <w:style w:type="paragraph" w:styleId="Style25" w:customStyle="1">
    <w:name w:val="Заголовок таблицы"/>
    <w:basedOn w:val="Style24"/>
    <w:qFormat/>
    <w:rsid w:val="008d7ed6"/>
    <w:pPr>
      <w:jc w:val="center"/>
    </w:pPr>
    <w:rPr>
      <w:b/>
      <w:bCs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c7d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uiPriority w:val="61"/>
    <w:rsid w:val="008803d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-5">
    <w:name w:val="Medium Grid 1 Accent 5"/>
    <w:basedOn w:val="a1"/>
    <w:uiPriority w:val="67"/>
    <w:rsid w:val="008803d8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be7b24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uiPriority w:val="59"/>
    <w:rsid w:val="00155b9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hart" Target="charts/chart1.xml"/><Relationship Id="rId4" Type="http://schemas.openxmlformats.org/officeDocument/2006/relationships/chart" Target="charts/chart2.xml"/><Relationship Id="rId5" Type="http://schemas.openxmlformats.org/officeDocument/2006/relationships/image" Target="media/image2.png"/><Relationship Id="rId6" Type="http://schemas.openxmlformats.org/officeDocument/2006/relationships/chart" Target="charts/chart3.xml"/><Relationship Id="rId7" Type="http://schemas.openxmlformats.org/officeDocument/2006/relationships/chart" Target="charts/chart4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2021 - 2022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0.246</c:v>
                </c:pt>
                <c:pt idx="1">
                  <c:v>0.564</c:v>
                </c:pt>
                <c:pt idx="2">
                  <c:v>0.6975</c:v>
                </c:pt>
              </c:numCache>
            </c:numRef>
          </c:val>
        </c:ser>
        <c:gapWidth val="100"/>
        <c:overlap val="0"/>
        <c:axId val="94084445"/>
        <c:axId val="80943960"/>
      </c:barChart>
      <c:catAx>
        <c:axId val="94084445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80943960"/>
        <c:crosses val="autoZero"/>
        <c:auto val="1"/>
        <c:lblAlgn val="ctr"/>
        <c:lblOffset val="100"/>
        <c:noMultiLvlLbl val="0"/>
      </c:catAx>
      <c:valAx>
        <c:axId val="80943960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0.00%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94084445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gap"/>
  </c:chart>
  <c:spPr>
    <a:solidFill>
      <a:srgbClr val="ffffff"/>
    </a:solidFill>
    <a:ln w="0"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2021 - 2022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73.8</c:v>
                </c:pt>
                <c:pt idx="1">
                  <c:v>67.9</c:v>
                </c:pt>
                <c:pt idx="2">
                  <c:v>55.7</c:v>
                </c:pt>
              </c:numCache>
            </c:numRef>
          </c:val>
        </c:ser>
        <c:gapWidth val="100"/>
        <c:overlap val="0"/>
        <c:axId val="77642955"/>
        <c:axId val="9271830"/>
      </c:barChart>
      <c:catAx>
        <c:axId val="77642955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9271830"/>
        <c:crosses val="autoZero"/>
        <c:auto val="1"/>
        <c:lblAlgn val="ctr"/>
        <c:lblOffset val="100"/>
        <c:noMultiLvlLbl val="0"/>
      </c:catAx>
      <c:valAx>
        <c:axId val="9271830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77642955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gap"/>
  </c:chart>
  <c:spPr>
    <a:solidFill>
      <a:srgbClr val="ffffff"/>
    </a:solidFill>
    <a:ln w="0"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химия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английский язык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история</c:v>
                </c:pt>
                <c:pt idx="8">
                  <c:v>литература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5</c:v>
                </c:pt>
                <c:pt idx="1">
                  <c:v>23</c:v>
                </c:pt>
                <c:pt idx="2">
                  <c:v>51</c:v>
                </c:pt>
                <c:pt idx="3">
                  <c:v>6</c:v>
                </c:pt>
                <c:pt idx="4">
                  <c:v>3</c:v>
                </c:pt>
                <c:pt idx="5">
                  <c:v>2</c:v>
                </c:pt>
                <c:pt idx="6">
                  <c:v>26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химия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английский язык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история</c:v>
                </c:pt>
                <c:pt idx="8">
                  <c:v>литература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9"/>
                <c:pt idx="0">
                  <c:v>0</c:v>
                </c:pt>
                <c:pt idx="1">
                  <c:v>27</c:v>
                </c:pt>
                <c:pt idx="2">
                  <c:v>46</c:v>
                </c:pt>
                <c:pt idx="3">
                  <c:v>4</c:v>
                </c:pt>
                <c:pt idx="4">
                  <c:v>9</c:v>
                </c:pt>
                <c:pt idx="5">
                  <c:v>5</c:v>
                </c:pt>
                <c:pt idx="6">
                  <c:v>24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химия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английский язык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история</c:v>
                </c:pt>
                <c:pt idx="8">
                  <c:v>литература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9"/>
                <c:pt idx="0">
                  <c:v>3</c:v>
                </c:pt>
                <c:pt idx="1">
                  <c:v>34</c:v>
                </c:pt>
                <c:pt idx="2">
                  <c:v>39</c:v>
                </c:pt>
                <c:pt idx="3">
                  <c:v>8</c:v>
                </c:pt>
                <c:pt idx="4">
                  <c:v>5</c:v>
                </c:pt>
                <c:pt idx="5">
                  <c:v>7</c:v>
                </c:pt>
                <c:pt idx="6">
                  <c:v>36</c:v>
                </c:pt>
                <c:pt idx="7">
                  <c:v>4</c:v>
                </c:pt>
                <c:pt idx="8">
                  <c:v>5</c:v>
                </c:pt>
              </c:numCache>
            </c:numRef>
          </c:val>
        </c:ser>
        <c:gapWidth val="100"/>
        <c:overlap val="0"/>
        <c:axId val="16668675"/>
        <c:axId val="7469557"/>
      </c:barChart>
      <c:catAx>
        <c:axId val="16668675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7469557"/>
        <c:crosses val="autoZero"/>
        <c:auto val="1"/>
        <c:lblAlgn val="ctr"/>
        <c:lblOffset val="100"/>
        <c:noMultiLvlLbl val="0"/>
      </c:catAx>
      <c:valAx>
        <c:axId val="7469557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16668675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gap"/>
  </c:chart>
  <c:spPr>
    <a:solidFill>
      <a:srgbClr val="ffffff"/>
    </a:solidFill>
    <a:ln w="0"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количество двоек 2021-2022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химия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английский язык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литература</c:v>
                </c:pt>
                <c:pt idx="8">
                  <c:v>история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химия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английский язык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литература</c:v>
                </c:pt>
                <c:pt idx="8">
                  <c:v>история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химия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английский язык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литература</c:v>
                </c:pt>
                <c:pt idx="8">
                  <c:v>история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</c:ser>
        <c:gapWidth val="100"/>
        <c:overlap val="0"/>
        <c:axId val="36446051"/>
        <c:axId val="26835849"/>
      </c:barChart>
      <c:catAx>
        <c:axId val="36446051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26835849"/>
        <c:crosses val="autoZero"/>
        <c:auto val="1"/>
        <c:lblAlgn val="ctr"/>
        <c:lblOffset val="100"/>
        <c:noMultiLvlLbl val="0"/>
      </c:catAx>
      <c:valAx>
        <c:axId val="26835849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36446051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gap"/>
  </c:chart>
  <c:spPr>
    <a:solidFill>
      <a:srgbClr val="ffffff"/>
    </a:solidFill>
    <a:ln w="0">
      <a:noFill/>
    </a:ln>
  </c:spPr>
</c:chartSpace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F460-870B-4904-8EA8-35376DBF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Application>LibreOffice/7.6.2.1$Windows_X86_64 LibreOffice_project/56f7684011345957bbf33a7ee678afaf4d2ba333</Application>
  <AppVersion>15.0000</AppVersion>
  <Pages>10</Pages>
  <Words>1894</Words>
  <Characters>12344</Characters>
  <CharactersWithSpaces>14347</CharactersWithSpaces>
  <Paragraphs>309</Paragraphs>
  <Company>школа №54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</dc:creator>
  <dc:description/>
  <dc:language>ru-RU</dc:language>
  <cp:lastModifiedBy/>
  <dcterms:modified xsi:type="dcterms:W3CDTF">2024-07-12T14:48:28Z</dcterms:modified>
  <cp:revision>61</cp:revision>
  <dc:subject/>
  <dc:title>У Т В Е Р Ж Д Е 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